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1F" w:rsidRPr="00C9721F" w:rsidRDefault="00C9721F" w:rsidP="00C9721F">
      <w:pPr>
        <w:pStyle w:val="Ttulo"/>
        <w:jc w:val="center"/>
        <w:rPr>
          <w:rFonts w:eastAsia="Times New Roman" w:cs="Segoe UI"/>
          <w:color w:val="323130"/>
          <w:sz w:val="24"/>
          <w:szCs w:val="24"/>
          <w:bdr w:val="none" w:sz="0" w:space="0" w:color="auto" w:frame="1"/>
          <w:lang w:eastAsia="es-ES"/>
        </w:rPr>
      </w:pPr>
      <w:r w:rsidRPr="00C9721F">
        <w:rPr>
          <w:rFonts w:eastAsia="Times New Roman"/>
          <w:lang w:eastAsia="es-ES"/>
        </w:rPr>
        <w:t>Nota AGDSP epidemia COVID en residencias</w:t>
      </w:r>
    </w:p>
    <w:p w:rsidR="00C9721F" w:rsidRDefault="00C9721F" w:rsidP="00C9721F">
      <w:pPr>
        <w:pStyle w:val="NormalWeb"/>
        <w:spacing w:after="0" w:afterAutospacing="0"/>
        <w:rPr>
          <w:rFonts w:ascii="Segoe UI" w:hAnsi="Segoe UI" w:cs="Segoe UI"/>
          <w:color w:val="201F1E"/>
          <w:sz w:val="23"/>
          <w:szCs w:val="23"/>
        </w:rPr>
      </w:pPr>
      <w:r>
        <w:rPr>
          <w:rFonts w:ascii="Calibri" w:hAnsi="Calibri" w:cs="Calibri"/>
          <w:color w:val="201F1E"/>
          <w:sz w:val="27"/>
          <w:szCs w:val="27"/>
        </w:rPr>
        <w:t xml:space="preserve">Desde la Asociación Galega para </w:t>
      </w:r>
      <w:proofErr w:type="spellStart"/>
      <w:r>
        <w:rPr>
          <w:rFonts w:ascii="Calibri" w:hAnsi="Calibri" w:cs="Calibri"/>
          <w:color w:val="201F1E"/>
          <w:sz w:val="27"/>
          <w:szCs w:val="27"/>
        </w:rPr>
        <w:t>a</w:t>
      </w:r>
      <w:proofErr w:type="spellEnd"/>
      <w:r>
        <w:rPr>
          <w:rFonts w:ascii="Calibri" w:hAnsi="Calibri" w:cs="Calibri"/>
          <w:color w:val="201F1E"/>
          <w:sz w:val="27"/>
          <w:szCs w:val="27"/>
        </w:rPr>
        <w:t xml:space="preserve"> Defensa da </w:t>
      </w:r>
      <w:proofErr w:type="spellStart"/>
      <w:r>
        <w:rPr>
          <w:rFonts w:ascii="Calibri" w:hAnsi="Calibri" w:cs="Calibri"/>
          <w:color w:val="201F1E"/>
          <w:sz w:val="27"/>
          <w:szCs w:val="27"/>
        </w:rPr>
        <w:t>Sanidade</w:t>
      </w:r>
      <w:proofErr w:type="spellEnd"/>
      <w:r>
        <w:rPr>
          <w:rFonts w:ascii="Calibri" w:hAnsi="Calibri" w:cs="Calibri"/>
          <w:color w:val="201F1E"/>
          <w:sz w:val="27"/>
          <w:szCs w:val="27"/>
        </w:rPr>
        <w:t xml:space="preserve"> Pública queremos reiterar, una veza más, nuestra profunda preocupación por la situación sanitaria en las Residencias de Mayores</w:t>
      </w:r>
    </w:p>
    <w:p w:rsidR="00C9721F" w:rsidRDefault="00C9721F" w:rsidP="00C9721F">
      <w:pPr>
        <w:pStyle w:val="NormalWeb"/>
        <w:spacing w:before="0" w:after="0" w:afterAutospacing="0"/>
        <w:rPr>
          <w:rFonts w:ascii="Segoe UI" w:hAnsi="Segoe UI" w:cs="Segoe UI"/>
          <w:color w:val="201F1E"/>
          <w:sz w:val="23"/>
          <w:szCs w:val="23"/>
        </w:rPr>
      </w:pPr>
      <w:r>
        <w:rPr>
          <w:rFonts w:ascii="Calibri" w:hAnsi="Calibri" w:cs="Calibri"/>
          <w:color w:val="201F1E"/>
          <w:sz w:val="27"/>
          <w:szCs w:val="27"/>
          <w:bdr w:val="none" w:sz="0" w:space="0" w:color="auto" w:frame="1"/>
        </w:rPr>
        <w:t>1.- Galicia con más de 400 afectados por COVID en las Residencias ocupa el 4º lugar del Estado, incluso por encima de las 300 de las residencias de la Comunidad de Madrid, que ocupa el segundo lugar en la tasa de personas afectadas por millón de habitantes</w:t>
      </w:r>
    </w:p>
    <w:p w:rsidR="00C9721F" w:rsidRDefault="00C9721F" w:rsidP="00C9721F">
      <w:pPr>
        <w:pStyle w:val="NormalWeb"/>
        <w:spacing w:before="0" w:after="0" w:afterAutospacing="0"/>
        <w:rPr>
          <w:rFonts w:ascii="Segoe UI" w:hAnsi="Segoe UI" w:cs="Segoe UI"/>
          <w:color w:val="201F1E"/>
          <w:sz w:val="23"/>
          <w:szCs w:val="23"/>
        </w:rPr>
      </w:pPr>
      <w:r>
        <w:rPr>
          <w:rFonts w:ascii="Calibri" w:hAnsi="Calibri" w:cs="Calibri"/>
          <w:color w:val="201F1E"/>
          <w:sz w:val="27"/>
          <w:szCs w:val="27"/>
          <w:bdr w:val="none" w:sz="0" w:space="0" w:color="auto" w:frame="1"/>
        </w:rPr>
        <w:t>2.- El Sr Feijoo sigue dando clases al resto de </w:t>
      </w:r>
      <w:r>
        <w:rPr>
          <w:rFonts w:ascii="Segoe UI" w:hAnsi="Segoe UI" w:cs="Segoe UI"/>
          <w:color w:val="201F1E"/>
          <w:sz w:val="27"/>
          <w:szCs w:val="27"/>
        </w:rPr>
        <w:t>Comunidades</w:t>
      </w:r>
      <w:r>
        <w:rPr>
          <w:rFonts w:ascii="Calibri" w:hAnsi="Calibri" w:cs="Calibri"/>
          <w:color w:val="201F1E"/>
          <w:sz w:val="27"/>
          <w:szCs w:val="27"/>
          <w:bdr w:val="none" w:sz="0" w:space="0" w:color="auto" w:frame="1"/>
        </w:rPr>
        <w:t> </w:t>
      </w:r>
      <w:proofErr w:type="spellStart"/>
      <w:r>
        <w:rPr>
          <w:rFonts w:ascii="Segoe UI" w:hAnsi="Segoe UI" w:cs="Segoe UI"/>
          <w:color w:val="201F1E"/>
          <w:sz w:val="27"/>
          <w:szCs w:val="27"/>
        </w:rPr>
        <w:t>Autonomas</w:t>
      </w:r>
      <w:proofErr w:type="spellEnd"/>
      <w:r>
        <w:rPr>
          <w:rFonts w:ascii="Calibri" w:hAnsi="Calibri" w:cs="Calibri"/>
          <w:color w:val="201F1E"/>
          <w:sz w:val="27"/>
          <w:szCs w:val="27"/>
          <w:bdr w:val="none" w:sz="0" w:space="0" w:color="auto" w:frame="1"/>
        </w:rPr>
        <w:t> sobre </w:t>
      </w:r>
      <w:proofErr w:type="spellStart"/>
      <w:r>
        <w:rPr>
          <w:rFonts w:ascii="Segoe UI" w:hAnsi="Segoe UI" w:cs="Segoe UI"/>
          <w:color w:val="201F1E"/>
          <w:sz w:val="27"/>
          <w:szCs w:val="27"/>
        </w:rPr>
        <w:t>que</w:t>
      </w:r>
      <w:proofErr w:type="spellEnd"/>
      <w:r>
        <w:rPr>
          <w:rFonts w:ascii="Calibri" w:hAnsi="Calibri" w:cs="Calibri"/>
          <w:color w:val="201F1E"/>
          <w:sz w:val="27"/>
          <w:szCs w:val="27"/>
          <w:bdr w:val="none" w:sz="0" w:space="0" w:color="auto" w:frame="1"/>
        </w:rPr>
        <w:t> hacer para acabar con la epidemia mientras sigue sin adoptar en Galicia las medidas necesarias para solucionar la situación en las residencias de mayores de Galicia (que son el primer determinante de la mortalidad por coronavirus).</w:t>
      </w:r>
    </w:p>
    <w:p w:rsidR="00C9721F" w:rsidRDefault="00C9721F" w:rsidP="00C9721F">
      <w:pPr>
        <w:pStyle w:val="NormalWeb"/>
        <w:spacing w:before="0" w:after="0" w:afterAutospacing="0"/>
        <w:rPr>
          <w:rFonts w:ascii="Segoe UI" w:hAnsi="Segoe UI" w:cs="Segoe UI"/>
          <w:color w:val="201F1E"/>
          <w:sz w:val="23"/>
          <w:szCs w:val="23"/>
        </w:rPr>
      </w:pPr>
      <w:r>
        <w:rPr>
          <w:rFonts w:ascii="Calibri" w:hAnsi="Calibri" w:cs="Calibri"/>
          <w:color w:val="201F1E"/>
          <w:sz w:val="27"/>
          <w:szCs w:val="27"/>
          <w:bdr w:val="none" w:sz="0" w:space="0" w:color="auto" w:frame="1"/>
        </w:rPr>
        <w:t>3.- A pesar de la alta incidencia del rebrote la Xunta sigue sin intervenir estas residencias (en manos de multinacionales extranjeras y de la Iglesia) que, como </w:t>
      </w:r>
      <w:r>
        <w:rPr>
          <w:rFonts w:ascii="Segoe UI" w:hAnsi="Segoe UI" w:cs="Segoe UI"/>
          <w:color w:val="201F1E"/>
          <w:sz w:val="27"/>
          <w:szCs w:val="27"/>
        </w:rPr>
        <w:t>denuncio</w:t>
      </w:r>
      <w:r>
        <w:rPr>
          <w:rFonts w:ascii="Calibri" w:hAnsi="Calibri" w:cs="Calibri"/>
          <w:color w:val="201F1E"/>
          <w:sz w:val="27"/>
          <w:szCs w:val="27"/>
          <w:bdr w:val="none" w:sz="0" w:space="0" w:color="auto" w:frame="1"/>
        </w:rPr>
        <w:t xml:space="preserve"> el </w:t>
      </w:r>
      <w:proofErr w:type="spellStart"/>
      <w:r>
        <w:rPr>
          <w:rFonts w:ascii="Calibri" w:hAnsi="Calibri" w:cs="Calibri"/>
          <w:color w:val="201F1E"/>
          <w:sz w:val="27"/>
          <w:szCs w:val="27"/>
          <w:bdr w:val="none" w:sz="0" w:space="0" w:color="auto" w:frame="1"/>
        </w:rPr>
        <w:t>Consello</w:t>
      </w:r>
      <w:proofErr w:type="spellEnd"/>
      <w:r>
        <w:rPr>
          <w:rFonts w:ascii="Calibri" w:hAnsi="Calibri" w:cs="Calibri"/>
          <w:color w:val="201F1E"/>
          <w:sz w:val="27"/>
          <w:szCs w:val="27"/>
          <w:bdr w:val="none" w:sz="0" w:space="0" w:color="auto" w:frame="1"/>
        </w:rPr>
        <w:t xml:space="preserve"> de </w:t>
      </w:r>
      <w:proofErr w:type="spellStart"/>
      <w:r>
        <w:rPr>
          <w:rFonts w:ascii="Calibri" w:hAnsi="Calibri" w:cs="Calibri"/>
          <w:color w:val="201F1E"/>
          <w:sz w:val="27"/>
          <w:szCs w:val="27"/>
          <w:bdr w:val="none" w:sz="0" w:space="0" w:color="auto" w:frame="1"/>
        </w:rPr>
        <w:t>Contas</w:t>
      </w:r>
      <w:proofErr w:type="spellEnd"/>
      <w:r>
        <w:rPr>
          <w:rFonts w:ascii="Calibri" w:hAnsi="Calibri" w:cs="Calibri"/>
          <w:color w:val="201F1E"/>
          <w:sz w:val="27"/>
          <w:szCs w:val="27"/>
          <w:bdr w:val="none" w:sz="0" w:space="0" w:color="auto" w:frame="1"/>
        </w:rPr>
        <w:t xml:space="preserve"> de Galicia, no reúnen las condiciones de personal, espacios, equipamiento o protocolos de actuación para garantizar la seguridad de las personas alojadas</w:t>
      </w:r>
    </w:p>
    <w:p w:rsidR="00C9721F" w:rsidRDefault="00C9721F" w:rsidP="00C9721F">
      <w:pPr>
        <w:pStyle w:val="NormalWeb"/>
        <w:spacing w:before="0" w:after="0" w:afterAutospacing="0"/>
        <w:rPr>
          <w:rFonts w:ascii="Segoe UI" w:hAnsi="Segoe UI" w:cs="Segoe UI"/>
          <w:color w:val="201F1E"/>
          <w:sz w:val="23"/>
          <w:szCs w:val="23"/>
        </w:rPr>
      </w:pPr>
      <w:r>
        <w:rPr>
          <w:rFonts w:ascii="Calibri" w:hAnsi="Calibri" w:cs="Calibri"/>
          <w:color w:val="201F1E"/>
          <w:sz w:val="27"/>
          <w:szCs w:val="27"/>
          <w:bdr w:val="none" w:sz="0" w:space="0" w:color="auto" w:frame="1"/>
        </w:rPr>
        <w:t>4.- Consideramos necesario elaborar una estrategia para frenar los </w:t>
      </w:r>
      <w:r>
        <w:rPr>
          <w:rFonts w:ascii="Segoe UI" w:hAnsi="Segoe UI" w:cs="Segoe UI"/>
          <w:color w:val="201F1E"/>
          <w:sz w:val="27"/>
          <w:szCs w:val="27"/>
        </w:rPr>
        <w:t>rebrotes</w:t>
      </w:r>
      <w:r>
        <w:rPr>
          <w:rFonts w:ascii="Calibri" w:hAnsi="Calibri" w:cs="Calibri"/>
          <w:color w:val="201F1E"/>
          <w:sz w:val="27"/>
          <w:szCs w:val="27"/>
          <w:bdr w:val="none" w:sz="0" w:space="0" w:color="auto" w:frame="1"/>
        </w:rPr>
        <w:t> recurrentes del virus entre las personas residentes:</w:t>
      </w:r>
    </w:p>
    <w:p w:rsidR="00C9721F" w:rsidRDefault="00C9721F" w:rsidP="00C9721F">
      <w:pPr>
        <w:pStyle w:val="NormalWeb"/>
        <w:numPr>
          <w:ilvl w:val="0"/>
          <w:numId w:val="1"/>
        </w:numPr>
        <w:spacing w:after="0" w:afterAutospacing="0"/>
        <w:rPr>
          <w:rFonts w:ascii="Segoe UI" w:hAnsi="Segoe UI" w:cs="Segoe UI"/>
          <w:color w:val="201F1E"/>
          <w:sz w:val="23"/>
          <w:szCs w:val="23"/>
        </w:rPr>
      </w:pPr>
      <w:r>
        <w:rPr>
          <w:rFonts w:ascii="Calibri" w:hAnsi="Calibri" w:cs="Calibri"/>
          <w:color w:val="201F1E"/>
          <w:sz w:val="27"/>
          <w:szCs w:val="27"/>
        </w:rPr>
        <w:t>Auditar de manera urgente las Residencias para conocer la situación de sus recursos, personal, protocolos de actuación y e incidencia real de la epidemia.</w:t>
      </w:r>
    </w:p>
    <w:p w:rsidR="00C9721F" w:rsidRDefault="00C9721F" w:rsidP="00C9721F">
      <w:pPr>
        <w:pStyle w:val="NormalWeb"/>
        <w:numPr>
          <w:ilvl w:val="0"/>
          <w:numId w:val="2"/>
        </w:numPr>
        <w:spacing w:after="0" w:afterAutospacing="0"/>
        <w:rPr>
          <w:rFonts w:ascii="Segoe UI" w:hAnsi="Segoe UI" w:cs="Segoe UI"/>
          <w:color w:val="201F1E"/>
          <w:sz w:val="23"/>
          <w:szCs w:val="23"/>
        </w:rPr>
      </w:pPr>
      <w:r>
        <w:rPr>
          <w:rFonts w:ascii="Calibri" w:hAnsi="Calibri" w:cs="Calibri"/>
          <w:color w:val="201F1E"/>
          <w:sz w:val="27"/>
          <w:szCs w:val="27"/>
        </w:rPr>
        <w:t>Intervenir de manera urgente las más afectadas para poder gestionarlas por el sistema público, dotarlas de los recursos necesarios para evitar la difusión de los contagios, abrirlas a los servicios de Atención Primaria y evitar cualquier restricción de acceso a la atención hospitalaria</w:t>
      </w:r>
    </w:p>
    <w:p w:rsidR="00C9721F" w:rsidRDefault="00C9721F" w:rsidP="00C9721F">
      <w:pPr>
        <w:pStyle w:val="NormalWeb"/>
        <w:numPr>
          <w:ilvl w:val="0"/>
          <w:numId w:val="3"/>
        </w:numPr>
        <w:spacing w:after="0" w:afterAutospacing="0"/>
        <w:rPr>
          <w:rFonts w:ascii="Segoe UI" w:hAnsi="Segoe UI" w:cs="Segoe UI"/>
          <w:color w:val="201F1E"/>
          <w:sz w:val="23"/>
          <w:szCs w:val="23"/>
        </w:rPr>
      </w:pPr>
      <w:r>
        <w:rPr>
          <w:rFonts w:ascii="Calibri" w:hAnsi="Calibri" w:cs="Calibri"/>
          <w:color w:val="201F1E"/>
          <w:sz w:val="27"/>
          <w:szCs w:val="27"/>
        </w:rPr>
        <w:t xml:space="preserve">Elaborar un plan a medio plazo para revertirlas al sistema </w:t>
      </w:r>
      <w:proofErr w:type="spellStart"/>
      <w:r>
        <w:rPr>
          <w:rFonts w:ascii="Calibri" w:hAnsi="Calibri" w:cs="Calibri"/>
          <w:color w:val="201F1E"/>
          <w:sz w:val="27"/>
          <w:szCs w:val="27"/>
        </w:rPr>
        <w:t>socisanitario</w:t>
      </w:r>
      <w:proofErr w:type="spellEnd"/>
      <w:r>
        <w:rPr>
          <w:rFonts w:ascii="Calibri" w:hAnsi="Calibri" w:cs="Calibri"/>
          <w:color w:val="201F1E"/>
          <w:sz w:val="27"/>
          <w:szCs w:val="27"/>
        </w:rPr>
        <w:t xml:space="preserve"> público, proporcionar información trasparente sobre la incidencia de la epidemia (en residentes y personal) y dotarlas de los recursos necesarios para evitar la difusión de la pandemia, introducir mejoras </w:t>
      </w:r>
      <w:r>
        <w:rPr>
          <w:rFonts w:ascii="Calibri" w:hAnsi="Calibri" w:cs="Calibri"/>
          <w:color w:val="201F1E"/>
          <w:sz w:val="27"/>
          <w:szCs w:val="27"/>
        </w:rPr>
        <w:lastRenderedPageBreak/>
        <w:t>estructurales y organizativas, acabar con las graves deficiencias funcionales que las afectan y garantizar la atención sanitaria de las personas residentes a cargo del SERGAS</w:t>
      </w:r>
    </w:p>
    <w:p w:rsidR="00C9721F" w:rsidRDefault="00C9721F" w:rsidP="00C9721F">
      <w:pPr>
        <w:pStyle w:val="NormalWeb"/>
        <w:spacing w:after="0" w:afterAutospacing="0"/>
        <w:jc w:val="center"/>
        <w:rPr>
          <w:rFonts w:ascii="Segoe UI" w:hAnsi="Segoe UI" w:cs="Segoe UI"/>
          <w:b/>
          <w:color w:val="201F1E"/>
          <w:sz w:val="27"/>
          <w:szCs w:val="27"/>
        </w:rPr>
      </w:pPr>
      <w:r w:rsidRPr="00C9721F">
        <w:rPr>
          <w:rFonts w:ascii="Segoe UI" w:hAnsi="Segoe UI" w:cs="Segoe UI"/>
          <w:b/>
          <w:color w:val="201F1E"/>
          <w:sz w:val="27"/>
          <w:szCs w:val="27"/>
        </w:rPr>
        <w:t xml:space="preserve">Asociación Galega para </w:t>
      </w:r>
      <w:proofErr w:type="spellStart"/>
      <w:r w:rsidRPr="00C9721F">
        <w:rPr>
          <w:rFonts w:ascii="Segoe UI" w:hAnsi="Segoe UI" w:cs="Segoe UI"/>
          <w:b/>
          <w:color w:val="201F1E"/>
          <w:sz w:val="27"/>
          <w:szCs w:val="27"/>
        </w:rPr>
        <w:t>a</w:t>
      </w:r>
      <w:proofErr w:type="spellEnd"/>
      <w:r w:rsidRPr="00C9721F">
        <w:rPr>
          <w:rFonts w:ascii="Segoe UI" w:hAnsi="Segoe UI" w:cs="Segoe UI"/>
          <w:b/>
          <w:color w:val="201F1E"/>
          <w:sz w:val="27"/>
          <w:szCs w:val="27"/>
        </w:rPr>
        <w:t xml:space="preserve"> Defensa da </w:t>
      </w:r>
      <w:proofErr w:type="spellStart"/>
      <w:r w:rsidRPr="00C9721F">
        <w:rPr>
          <w:rFonts w:ascii="Segoe UI" w:hAnsi="Segoe UI" w:cs="Segoe UI"/>
          <w:b/>
          <w:color w:val="201F1E"/>
          <w:sz w:val="27"/>
          <w:szCs w:val="27"/>
        </w:rPr>
        <w:t>Sanidade</w:t>
      </w:r>
      <w:proofErr w:type="spellEnd"/>
      <w:r w:rsidRPr="00C9721F">
        <w:rPr>
          <w:rFonts w:ascii="Segoe UI" w:hAnsi="Segoe UI" w:cs="Segoe UI"/>
          <w:b/>
          <w:color w:val="201F1E"/>
          <w:sz w:val="27"/>
          <w:szCs w:val="27"/>
        </w:rPr>
        <w:t xml:space="preserve"> Pública.</w:t>
      </w:r>
    </w:p>
    <w:p w:rsidR="00C9721F" w:rsidRPr="00C9721F" w:rsidRDefault="00C9721F" w:rsidP="00C9721F">
      <w:pPr>
        <w:pStyle w:val="NormalWeb"/>
        <w:spacing w:after="0" w:afterAutospacing="0"/>
        <w:jc w:val="center"/>
        <w:rPr>
          <w:rFonts w:ascii="Segoe UI" w:hAnsi="Segoe UI" w:cs="Segoe UI"/>
          <w:b/>
          <w:color w:val="201F1E"/>
          <w:sz w:val="23"/>
          <w:szCs w:val="23"/>
        </w:rPr>
      </w:pPr>
      <w:r>
        <w:rPr>
          <w:rFonts w:ascii="Segoe UI" w:hAnsi="Segoe UI" w:cs="Segoe UI"/>
          <w:b/>
          <w:color w:val="201F1E"/>
          <w:sz w:val="27"/>
          <w:szCs w:val="27"/>
        </w:rPr>
        <w:t>10 de Octubre de 2020</w:t>
      </w:r>
    </w:p>
    <w:p w:rsidR="003B1AD6" w:rsidRDefault="00C9721F"/>
    <w:sectPr w:rsidR="003B1AD6" w:rsidSect="00C713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31119"/>
    <w:multiLevelType w:val="multilevel"/>
    <w:tmpl w:val="1CC6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B43A2"/>
    <w:multiLevelType w:val="multilevel"/>
    <w:tmpl w:val="E65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A05AB"/>
    <w:multiLevelType w:val="multilevel"/>
    <w:tmpl w:val="2B76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721F"/>
    <w:rsid w:val="003E33EC"/>
    <w:rsid w:val="00BD0228"/>
    <w:rsid w:val="00C713AA"/>
    <w:rsid w:val="00C972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C9721F"/>
  </w:style>
  <w:style w:type="paragraph" w:styleId="NormalWeb">
    <w:name w:val="Normal (Web)"/>
    <w:basedOn w:val="Normal"/>
    <w:uiPriority w:val="99"/>
    <w:semiHidden/>
    <w:unhideWhenUsed/>
    <w:rsid w:val="00C972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C972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9721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4297713">
      <w:bodyDiv w:val="1"/>
      <w:marLeft w:val="0"/>
      <w:marRight w:val="0"/>
      <w:marTop w:val="0"/>
      <w:marBottom w:val="0"/>
      <w:divBdr>
        <w:top w:val="none" w:sz="0" w:space="0" w:color="auto"/>
        <w:left w:val="none" w:sz="0" w:space="0" w:color="auto"/>
        <w:bottom w:val="none" w:sz="0" w:space="0" w:color="auto"/>
        <w:right w:val="none" w:sz="0" w:space="0" w:color="auto"/>
      </w:divBdr>
    </w:div>
    <w:div w:id="1009601780">
      <w:bodyDiv w:val="1"/>
      <w:marLeft w:val="0"/>
      <w:marRight w:val="0"/>
      <w:marTop w:val="0"/>
      <w:marBottom w:val="0"/>
      <w:divBdr>
        <w:top w:val="none" w:sz="0" w:space="0" w:color="auto"/>
        <w:left w:val="none" w:sz="0" w:space="0" w:color="auto"/>
        <w:bottom w:val="none" w:sz="0" w:space="0" w:color="auto"/>
        <w:right w:val="none" w:sz="0" w:space="0" w:color="auto"/>
      </w:divBdr>
      <w:divsChild>
        <w:div w:id="468211446">
          <w:marLeft w:val="300"/>
          <w:marRight w:val="300"/>
          <w:marTop w:val="0"/>
          <w:marBottom w:val="0"/>
          <w:divBdr>
            <w:top w:val="none" w:sz="0" w:space="0" w:color="auto"/>
            <w:left w:val="none" w:sz="0" w:space="0" w:color="auto"/>
            <w:bottom w:val="none" w:sz="0" w:space="0" w:color="auto"/>
            <w:right w:val="none" w:sz="0" w:space="0" w:color="auto"/>
          </w:divBdr>
          <w:divsChild>
            <w:div w:id="121123531">
              <w:marLeft w:val="0"/>
              <w:marRight w:val="0"/>
              <w:marTop w:val="0"/>
              <w:marBottom w:val="0"/>
              <w:divBdr>
                <w:top w:val="none" w:sz="0" w:space="0" w:color="auto"/>
                <w:left w:val="none" w:sz="0" w:space="0" w:color="auto"/>
                <w:bottom w:val="none" w:sz="0" w:space="0" w:color="auto"/>
                <w:right w:val="none" w:sz="0" w:space="0" w:color="auto"/>
              </w:divBdr>
              <w:divsChild>
                <w:div w:id="1809087654">
                  <w:marLeft w:val="0"/>
                  <w:marRight w:val="0"/>
                  <w:marTop w:val="0"/>
                  <w:marBottom w:val="0"/>
                  <w:divBdr>
                    <w:top w:val="none" w:sz="0" w:space="0" w:color="auto"/>
                    <w:left w:val="none" w:sz="0" w:space="0" w:color="auto"/>
                    <w:bottom w:val="none" w:sz="0" w:space="0" w:color="auto"/>
                    <w:right w:val="none" w:sz="0" w:space="0" w:color="auto"/>
                  </w:divBdr>
                  <w:divsChild>
                    <w:div w:id="1765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3672">
          <w:marLeft w:val="0"/>
          <w:marRight w:val="0"/>
          <w:marTop w:val="0"/>
          <w:marBottom w:val="0"/>
          <w:divBdr>
            <w:top w:val="none" w:sz="0" w:space="0" w:color="auto"/>
            <w:left w:val="none" w:sz="0" w:space="0" w:color="auto"/>
            <w:bottom w:val="none" w:sz="0" w:space="0" w:color="auto"/>
            <w:right w:val="none" w:sz="0" w:space="0" w:color="auto"/>
          </w:divBdr>
          <w:divsChild>
            <w:div w:id="1899592075">
              <w:marLeft w:val="0"/>
              <w:marRight w:val="0"/>
              <w:marTop w:val="0"/>
              <w:marBottom w:val="0"/>
              <w:divBdr>
                <w:top w:val="none" w:sz="0" w:space="0" w:color="auto"/>
                <w:left w:val="none" w:sz="0" w:space="0" w:color="auto"/>
                <w:bottom w:val="none" w:sz="0" w:space="0" w:color="auto"/>
                <w:right w:val="none" w:sz="0" w:space="0" w:color="auto"/>
              </w:divBdr>
              <w:divsChild>
                <w:div w:id="4095258">
                  <w:marLeft w:val="120"/>
                  <w:marRight w:val="300"/>
                  <w:marTop w:val="0"/>
                  <w:marBottom w:val="120"/>
                  <w:divBdr>
                    <w:top w:val="none" w:sz="0" w:space="0" w:color="auto"/>
                    <w:left w:val="none" w:sz="0" w:space="0" w:color="auto"/>
                    <w:bottom w:val="none" w:sz="0" w:space="0" w:color="auto"/>
                    <w:right w:val="none" w:sz="0" w:space="0" w:color="auto"/>
                  </w:divBdr>
                  <w:divsChild>
                    <w:div w:id="1304046491">
                      <w:marLeft w:val="0"/>
                      <w:marRight w:val="0"/>
                      <w:marTop w:val="0"/>
                      <w:marBottom w:val="0"/>
                      <w:divBdr>
                        <w:top w:val="none" w:sz="0" w:space="0" w:color="auto"/>
                        <w:left w:val="none" w:sz="0" w:space="0" w:color="auto"/>
                        <w:bottom w:val="none" w:sz="0" w:space="0" w:color="auto"/>
                        <w:right w:val="none" w:sz="0" w:space="0" w:color="auto"/>
                      </w:divBdr>
                      <w:divsChild>
                        <w:div w:id="1718234366">
                          <w:marLeft w:val="0"/>
                          <w:marRight w:val="120"/>
                          <w:marTop w:val="0"/>
                          <w:marBottom w:val="0"/>
                          <w:divBdr>
                            <w:top w:val="none" w:sz="0" w:space="0" w:color="auto"/>
                            <w:left w:val="none" w:sz="0" w:space="0" w:color="auto"/>
                            <w:bottom w:val="none" w:sz="0" w:space="0" w:color="auto"/>
                            <w:right w:val="none" w:sz="0" w:space="0" w:color="auto"/>
                          </w:divBdr>
                          <w:divsChild>
                            <w:div w:id="1204711027">
                              <w:marLeft w:val="0"/>
                              <w:marRight w:val="0"/>
                              <w:marTop w:val="0"/>
                              <w:marBottom w:val="0"/>
                              <w:divBdr>
                                <w:top w:val="none" w:sz="0" w:space="0" w:color="auto"/>
                                <w:left w:val="none" w:sz="0" w:space="0" w:color="auto"/>
                                <w:bottom w:val="none" w:sz="0" w:space="0" w:color="auto"/>
                                <w:right w:val="none" w:sz="0" w:space="0" w:color="auto"/>
                              </w:divBdr>
                              <w:divsChild>
                                <w:div w:id="7732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1896</Characters>
  <Application>Microsoft Office Word</Application>
  <DocSecurity>0</DocSecurity>
  <Lines>15</Lines>
  <Paragraphs>4</Paragraphs>
  <ScaleCrop>false</ScaleCrop>
  <Company>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2020-10-10T13:32:00Z</dcterms:created>
  <dcterms:modified xsi:type="dcterms:W3CDTF">2020-10-10T13:33:00Z</dcterms:modified>
</cp:coreProperties>
</file>